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FEFAC9" w14:textId="77777777" w:rsidR="003B201A" w:rsidRPr="00B608A5" w:rsidRDefault="00FA429F" w:rsidP="00DE4513">
      <w:pPr>
        <w:spacing w:line="240" w:lineRule="auto"/>
        <w:rPr>
          <w:sz w:val="32"/>
          <w:szCs w:val="32"/>
        </w:rPr>
      </w:pPr>
      <w:bookmarkStart w:id="0" w:name="_GoBack"/>
      <w:bookmarkEnd w:id="0"/>
      <w:r>
        <w:rPr>
          <w:sz w:val="32"/>
          <w:szCs w:val="32"/>
        </w:rPr>
        <w:pict w14:anchorId="3D2E82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pt;height:154pt">
            <v:imagedata r:id="rId6" o:title="studio"/>
          </v:shape>
        </w:pict>
      </w:r>
    </w:p>
    <w:p w14:paraId="60E7DAD1" w14:textId="77777777" w:rsidR="009D120B" w:rsidRDefault="009D120B" w:rsidP="00DE4513">
      <w:pPr>
        <w:spacing w:line="240" w:lineRule="auto"/>
        <w:rPr>
          <w:b/>
          <w:sz w:val="32"/>
          <w:szCs w:val="32"/>
        </w:rPr>
      </w:pPr>
    </w:p>
    <w:p w14:paraId="39C2700C" w14:textId="77777777" w:rsidR="003B201A" w:rsidRPr="00B608A5" w:rsidRDefault="003B201A" w:rsidP="00DE4513">
      <w:pPr>
        <w:spacing w:line="240" w:lineRule="auto"/>
      </w:pPr>
      <w:r w:rsidRPr="00B608A5">
        <w:rPr>
          <w:b/>
          <w:sz w:val="32"/>
          <w:szCs w:val="32"/>
        </w:rPr>
        <w:t>Sir David Steel</w:t>
      </w:r>
      <w:r w:rsidRPr="00B608A5">
        <w:rPr>
          <w:b/>
        </w:rPr>
        <w:br/>
        <w:t>Commercial Arbitrator</w:t>
      </w:r>
      <w:r w:rsidR="0035204C">
        <w:rPr>
          <w:b/>
        </w:rPr>
        <w:t xml:space="preserve"> and Mediator</w:t>
      </w:r>
      <w:r w:rsidRPr="00B608A5">
        <w:rPr>
          <w:b/>
        </w:rPr>
        <w:br/>
        <w:t>Arbitrators at 10 Fleet Street</w:t>
      </w:r>
      <w:r w:rsidRPr="00B608A5">
        <w:rPr>
          <w:b/>
        </w:rPr>
        <w:br/>
        <w:t>10 Fleet Street</w:t>
      </w:r>
      <w:r w:rsidRPr="00B608A5">
        <w:rPr>
          <w:b/>
        </w:rPr>
        <w:br/>
        <w:t xml:space="preserve">London </w:t>
      </w:r>
      <w:r w:rsidRPr="00B608A5">
        <w:rPr>
          <w:b/>
        </w:rPr>
        <w:br/>
        <w:t>EC4y 1AU</w:t>
      </w:r>
      <w:r w:rsidRPr="00B608A5">
        <w:rPr>
          <w:b/>
        </w:rPr>
        <w:br/>
      </w:r>
      <w:r w:rsidRPr="00B608A5">
        <w:rPr>
          <w:b/>
        </w:rPr>
        <w:br/>
        <w:t xml:space="preserve">Email: </w:t>
      </w:r>
      <w:hyperlink r:id="rId7" w:history="1">
        <w:r w:rsidRPr="00B608A5">
          <w:rPr>
            <w:rStyle w:val="Hyperlink"/>
            <w:b/>
            <w:color w:val="auto"/>
            <w:u w:val="none"/>
          </w:rPr>
          <w:t>david.steel@arb10fs.com</w:t>
        </w:r>
      </w:hyperlink>
    </w:p>
    <w:p w14:paraId="73515A51" w14:textId="77777777" w:rsidR="003B201A" w:rsidRDefault="003B201A" w:rsidP="00DE4513">
      <w:pPr>
        <w:spacing w:line="240" w:lineRule="auto"/>
        <w:rPr>
          <w:b/>
        </w:rPr>
      </w:pPr>
      <w:r w:rsidRPr="00B608A5">
        <w:rPr>
          <w:b/>
        </w:rPr>
        <w:t>Telephone: 0845 2620310</w:t>
      </w:r>
    </w:p>
    <w:p w14:paraId="1302CD17" w14:textId="77777777" w:rsidR="003B201A" w:rsidRPr="00B608A5" w:rsidRDefault="003B201A" w:rsidP="00DE4513">
      <w:pPr>
        <w:spacing w:line="240" w:lineRule="auto"/>
        <w:rPr>
          <w:b/>
        </w:rPr>
      </w:pPr>
      <w:r>
        <w:rPr>
          <w:b/>
        </w:rPr>
        <w:t>Fax:  020 7042 0311</w:t>
      </w:r>
    </w:p>
    <w:p w14:paraId="6D82A1FA" w14:textId="77777777" w:rsidR="00E90CC4" w:rsidRDefault="00E90CC4" w:rsidP="00E90CC4">
      <w:pPr>
        <w:spacing w:line="240" w:lineRule="auto"/>
        <w:rPr>
          <w:b/>
        </w:rPr>
      </w:pPr>
    </w:p>
    <w:p w14:paraId="478CDD9E" w14:textId="77777777" w:rsidR="00E90CC4" w:rsidRPr="00B608A5" w:rsidRDefault="00E90CC4" w:rsidP="00E90CC4">
      <w:pPr>
        <w:spacing w:line="240" w:lineRule="auto"/>
        <w:rPr>
          <w:b/>
        </w:rPr>
      </w:pPr>
      <w:r w:rsidRPr="00B608A5">
        <w:rPr>
          <w:b/>
        </w:rPr>
        <w:t>Judicial Career</w:t>
      </w:r>
    </w:p>
    <w:p w14:paraId="021EE286" w14:textId="77777777" w:rsidR="00E90CC4" w:rsidRPr="00B608A5" w:rsidRDefault="00E90CC4" w:rsidP="00E90CC4">
      <w:pPr>
        <w:spacing w:line="240" w:lineRule="auto"/>
      </w:pPr>
      <w:r w:rsidRPr="00B608A5">
        <w:t>Judge of the Commercial and Admiralty Courts London 1998- 2011</w:t>
      </w:r>
    </w:p>
    <w:p w14:paraId="75E4E646" w14:textId="77777777" w:rsidR="00E90CC4" w:rsidRPr="00B608A5" w:rsidRDefault="00E90CC4" w:rsidP="00E90CC4">
      <w:pPr>
        <w:spacing w:line="240" w:lineRule="auto"/>
      </w:pPr>
      <w:r w:rsidRPr="00B608A5">
        <w:t>Judge in charge of the Commercial and Admiralty Courts 2004-2006</w:t>
      </w:r>
    </w:p>
    <w:p w14:paraId="69630317" w14:textId="77777777" w:rsidR="00E90CC4" w:rsidRPr="00B608A5" w:rsidRDefault="00E90CC4" w:rsidP="00E90CC4">
      <w:pPr>
        <w:spacing w:line="240" w:lineRule="auto"/>
      </w:pPr>
      <w:r w:rsidRPr="00B608A5">
        <w:t>Chairman of European Commercial Judges Forum 2009-2011</w:t>
      </w:r>
    </w:p>
    <w:p w14:paraId="167A7D46" w14:textId="77777777" w:rsidR="00E90CC4" w:rsidRDefault="00E90CC4" w:rsidP="00E90CC4">
      <w:pPr>
        <w:spacing w:line="240" w:lineRule="auto"/>
      </w:pPr>
      <w:r w:rsidRPr="00B608A5">
        <w:t xml:space="preserve">Associate judge of the Dubai International Financial Centre 2011 </w:t>
      </w:r>
      <w:r>
        <w:t>–</w:t>
      </w:r>
      <w:r w:rsidRPr="00B608A5">
        <w:t xml:space="preserve"> </w:t>
      </w:r>
    </w:p>
    <w:p w14:paraId="742499D4" w14:textId="77777777" w:rsidR="00E90CC4" w:rsidRPr="00B608A5" w:rsidRDefault="00E90CC4" w:rsidP="00E90CC4">
      <w:pPr>
        <w:spacing w:line="240" w:lineRule="auto"/>
      </w:pPr>
      <w:r>
        <w:t>Lloyd’s Salvage Appeal Arbitrator 2011 -</w:t>
      </w:r>
    </w:p>
    <w:p w14:paraId="3B2E4B15" w14:textId="77777777" w:rsidR="00E90CC4" w:rsidRPr="00B608A5" w:rsidRDefault="00E90CC4" w:rsidP="00E90CC4">
      <w:pPr>
        <w:spacing w:line="240" w:lineRule="auto"/>
      </w:pPr>
    </w:p>
    <w:p w14:paraId="7A034236" w14:textId="77777777" w:rsidR="00E90CC4" w:rsidRPr="00B608A5" w:rsidRDefault="00E90CC4" w:rsidP="00E90CC4">
      <w:pPr>
        <w:spacing w:line="240" w:lineRule="auto"/>
        <w:rPr>
          <w:b/>
        </w:rPr>
      </w:pPr>
      <w:r w:rsidRPr="00B608A5">
        <w:rPr>
          <w:b/>
        </w:rPr>
        <w:t>Career at English Bar</w:t>
      </w:r>
    </w:p>
    <w:p w14:paraId="6A100CCC" w14:textId="77777777" w:rsidR="00E90CC4" w:rsidRPr="00B608A5" w:rsidRDefault="00E90CC4" w:rsidP="00E90CC4">
      <w:pPr>
        <w:spacing w:line="240" w:lineRule="auto"/>
      </w:pPr>
      <w:r w:rsidRPr="00B608A5">
        <w:t>Called to the Bar 1966</w:t>
      </w:r>
    </w:p>
    <w:p w14:paraId="04C7DFA1" w14:textId="77777777" w:rsidR="00E90CC4" w:rsidRPr="00B608A5" w:rsidRDefault="00E90CC4" w:rsidP="00E90CC4">
      <w:pPr>
        <w:spacing w:line="240" w:lineRule="auto"/>
      </w:pPr>
      <w:r w:rsidRPr="00B608A5">
        <w:t>Commercial law practitioner 1968-1998</w:t>
      </w:r>
    </w:p>
    <w:p w14:paraId="02DADE16" w14:textId="77777777" w:rsidR="00E90CC4" w:rsidRPr="00B608A5" w:rsidRDefault="00E90CC4" w:rsidP="00E90CC4">
      <w:pPr>
        <w:spacing w:line="240" w:lineRule="auto"/>
      </w:pPr>
      <w:r w:rsidRPr="00B608A5">
        <w:t>Head of chambers at 2/4 Essex Court 1995-1998</w:t>
      </w:r>
    </w:p>
    <w:p w14:paraId="2186A71E" w14:textId="77777777" w:rsidR="00E90CC4" w:rsidRPr="00B608A5" w:rsidRDefault="00E90CC4" w:rsidP="00E90CC4">
      <w:pPr>
        <w:spacing w:line="240" w:lineRule="auto"/>
      </w:pPr>
      <w:r w:rsidRPr="00B608A5">
        <w:t>Junior counsel to the Treasury 1978-1981</w:t>
      </w:r>
    </w:p>
    <w:p w14:paraId="45C5FB6C" w14:textId="77777777" w:rsidR="00E90CC4" w:rsidRPr="00B608A5" w:rsidRDefault="00E90CC4" w:rsidP="00E90CC4">
      <w:pPr>
        <w:spacing w:line="240" w:lineRule="auto"/>
      </w:pPr>
      <w:r w:rsidRPr="00B608A5">
        <w:t xml:space="preserve">Bencher of </w:t>
      </w:r>
      <w:r>
        <w:t>I</w:t>
      </w:r>
      <w:r w:rsidRPr="00B608A5">
        <w:t xml:space="preserve">nner </w:t>
      </w:r>
      <w:r>
        <w:t>T</w:t>
      </w:r>
      <w:r w:rsidRPr="00B608A5">
        <w:t>emple 1995</w:t>
      </w:r>
    </w:p>
    <w:p w14:paraId="574B40B0" w14:textId="77777777" w:rsidR="00E90CC4" w:rsidRPr="00B608A5" w:rsidRDefault="00E90CC4" w:rsidP="00E90CC4">
      <w:pPr>
        <w:spacing w:line="240" w:lineRule="auto"/>
      </w:pPr>
      <w:r w:rsidRPr="00B608A5">
        <w:t>Also appeared in courts of Singapore, Hong Kong, Gibraltar and US.</w:t>
      </w:r>
    </w:p>
    <w:p w14:paraId="7CFD93B3" w14:textId="77777777" w:rsidR="00E90CC4" w:rsidRPr="00B608A5" w:rsidRDefault="00E90CC4" w:rsidP="00E90CC4">
      <w:pPr>
        <w:spacing w:line="240" w:lineRule="auto"/>
      </w:pPr>
    </w:p>
    <w:p w14:paraId="27182C38" w14:textId="77777777" w:rsidR="00E90CC4" w:rsidRPr="00B608A5" w:rsidRDefault="00E90CC4" w:rsidP="00E90CC4">
      <w:pPr>
        <w:spacing w:line="240" w:lineRule="auto"/>
        <w:rPr>
          <w:b/>
        </w:rPr>
      </w:pPr>
      <w:r w:rsidRPr="00B608A5">
        <w:rPr>
          <w:b/>
        </w:rPr>
        <w:t>Other Experience</w:t>
      </w:r>
    </w:p>
    <w:p w14:paraId="6565334A" w14:textId="77777777" w:rsidR="00E90CC4" w:rsidRPr="00B608A5" w:rsidRDefault="00E90CC4" w:rsidP="00E90CC4">
      <w:r w:rsidRPr="00B608A5">
        <w:t>Associate of Coudert Brothers New York – 1967 to 1968</w:t>
      </w:r>
    </w:p>
    <w:p w14:paraId="766D7AA4" w14:textId="77777777" w:rsidR="00E90CC4" w:rsidRPr="00B608A5" w:rsidRDefault="00E90CC4" w:rsidP="00E90CC4">
      <w:r w:rsidRPr="00B608A5">
        <w:t>Presiding Judge of the Western Circuit – 2004 to 2006</w:t>
      </w:r>
    </w:p>
    <w:p w14:paraId="6106E0D5" w14:textId="77777777" w:rsidR="00E90CC4" w:rsidRPr="00B608A5" w:rsidRDefault="00E90CC4" w:rsidP="00E90CC4">
      <w:r w:rsidRPr="00B608A5">
        <w:t>Member of panel of Lloyd’s Arbitrators – 1990 to 1998</w:t>
      </w:r>
    </w:p>
    <w:p w14:paraId="5FEC43F0" w14:textId="77777777" w:rsidR="00E90CC4" w:rsidRPr="00B608A5" w:rsidRDefault="00E90CC4" w:rsidP="00E90CC4">
      <w:r w:rsidRPr="00B608A5">
        <w:t>Commissioner for Wrecks – 1990 to 1998</w:t>
      </w:r>
    </w:p>
    <w:p w14:paraId="05F731FF" w14:textId="77777777" w:rsidR="00E90CC4" w:rsidRPr="00B608A5" w:rsidRDefault="00E90CC4" w:rsidP="00E90CC4">
      <w:r w:rsidRPr="00B608A5">
        <w:t>Conducted Judicial Trai</w:t>
      </w:r>
      <w:r>
        <w:t>ning in Thailand, Kazakhstan, Ab</w:t>
      </w:r>
      <w:r w:rsidRPr="00B608A5">
        <w:t>u Dhabi and Dubai</w:t>
      </w:r>
    </w:p>
    <w:p w14:paraId="7745B503" w14:textId="77777777" w:rsidR="00E90CC4" w:rsidRPr="00B608A5" w:rsidRDefault="00E90CC4" w:rsidP="00E90CC4">
      <w:r w:rsidRPr="00B608A5">
        <w:t>Member of the Advisory Committee on Legal Education 1995 to 1998</w:t>
      </w:r>
    </w:p>
    <w:p w14:paraId="483E28D4" w14:textId="77777777" w:rsidR="00E90CC4" w:rsidRPr="00B608A5" w:rsidRDefault="00E90CC4" w:rsidP="00E90CC4"/>
    <w:p w14:paraId="13B126DC" w14:textId="77777777" w:rsidR="00E90CC4" w:rsidRPr="00B608A5" w:rsidRDefault="00E90CC4" w:rsidP="00E90CC4">
      <w:pPr>
        <w:rPr>
          <w:b/>
        </w:rPr>
      </w:pPr>
      <w:r w:rsidRPr="00B608A5">
        <w:rPr>
          <w:b/>
        </w:rPr>
        <w:t>Publications</w:t>
      </w:r>
    </w:p>
    <w:p w14:paraId="0E2C713C" w14:textId="77777777" w:rsidR="00E90CC4" w:rsidRPr="00B608A5" w:rsidRDefault="00E90CC4" w:rsidP="00E90CC4">
      <w:r w:rsidRPr="00B608A5">
        <w:t xml:space="preserve">Temperley on Merchant Shipping Acts </w:t>
      </w:r>
    </w:p>
    <w:p w14:paraId="5A00BDD2" w14:textId="77777777" w:rsidR="00E90CC4" w:rsidRDefault="00E90CC4" w:rsidP="00E90CC4">
      <w:r w:rsidRPr="00B608A5">
        <w:t>Kennedy on Salvage</w:t>
      </w:r>
    </w:p>
    <w:p w14:paraId="697F15E0" w14:textId="77777777" w:rsidR="00E90CC4" w:rsidRDefault="00E90CC4" w:rsidP="00E90CC4"/>
    <w:p w14:paraId="4B77247E" w14:textId="77777777" w:rsidR="00E90CC4" w:rsidRDefault="00E90CC4" w:rsidP="00E90CC4">
      <w:pPr>
        <w:rPr>
          <w:b/>
        </w:rPr>
      </w:pPr>
      <w:r>
        <w:rPr>
          <w:b/>
        </w:rPr>
        <w:t>Membership</w:t>
      </w:r>
    </w:p>
    <w:p w14:paraId="34BFC1C0" w14:textId="77777777" w:rsidR="00BA040E" w:rsidRDefault="001E7E89" w:rsidP="00E90CC4">
      <w:r>
        <w:t>F</w:t>
      </w:r>
      <w:r w:rsidR="00BA040E">
        <w:t>CIArb (</w:t>
      </w:r>
      <w:r>
        <w:t xml:space="preserve">Fellow </w:t>
      </w:r>
      <w:r w:rsidR="00BA040E">
        <w:t>Chartered Institute of Arbitrators)</w:t>
      </w:r>
    </w:p>
    <w:p w14:paraId="3B78C3A2" w14:textId="77777777" w:rsidR="005F78B7" w:rsidRDefault="005F78B7" w:rsidP="00E90CC4">
      <w:r>
        <w:t>Accredited Mediator (ADR Chambers UK)</w:t>
      </w:r>
    </w:p>
    <w:p w14:paraId="22F5F25F" w14:textId="77777777" w:rsidR="00E5543A" w:rsidRDefault="00E5543A" w:rsidP="00E90CC4">
      <w:r>
        <w:t>LCIA (London Court of International Arbitration)</w:t>
      </w:r>
    </w:p>
    <w:p w14:paraId="505FFC27" w14:textId="77777777" w:rsidR="00906D86" w:rsidRDefault="00906D86" w:rsidP="00E90CC4">
      <w:r>
        <w:t>LMAA (London Maritime Arbitrators Association – Supporting Member)</w:t>
      </w:r>
    </w:p>
    <w:p w14:paraId="0D59559D" w14:textId="77777777" w:rsidR="00E90CC4" w:rsidRDefault="00E90CC4" w:rsidP="00E90CC4">
      <w:r>
        <w:t>SCMA (Singapore Chamber of Maritime Arbitration)</w:t>
      </w:r>
    </w:p>
    <w:p w14:paraId="37361BA9" w14:textId="77777777" w:rsidR="00E90CC4" w:rsidRDefault="00E90CC4" w:rsidP="00E90CC4">
      <w:r>
        <w:t>KLRCA (Kuala Lumpur Regional Centre for Arbitration</w:t>
      </w:r>
    </w:p>
    <w:p w14:paraId="31D00201" w14:textId="77777777" w:rsidR="00E90CC4" w:rsidRDefault="00E90CC4" w:rsidP="00E90CC4">
      <w:r>
        <w:t>HKIAC (Hong Kong International Arbitration Centre)</w:t>
      </w:r>
    </w:p>
    <w:p w14:paraId="13E9B183" w14:textId="77777777" w:rsidR="00E90CC4" w:rsidRPr="003D05DA" w:rsidRDefault="00E90CC4" w:rsidP="00E90CC4">
      <w:r w:rsidRPr="003D05DA">
        <w:t>Younger Brother of Trinity House</w:t>
      </w:r>
    </w:p>
    <w:p w14:paraId="074BBD91" w14:textId="77777777" w:rsidR="0095222C" w:rsidRDefault="0095222C" w:rsidP="00DE4513">
      <w:pPr>
        <w:spacing w:line="240" w:lineRule="auto"/>
      </w:pPr>
    </w:p>
    <w:p w14:paraId="7FB42862" w14:textId="77777777" w:rsidR="003B201A" w:rsidRPr="00B608A5" w:rsidRDefault="0095222C" w:rsidP="00DE4513">
      <w:pPr>
        <w:spacing w:line="240" w:lineRule="auto"/>
        <w:rPr>
          <w:b/>
        </w:rPr>
      </w:pPr>
      <w:r>
        <w:br w:type="page"/>
      </w:r>
      <w:r w:rsidR="003B201A" w:rsidRPr="00B608A5">
        <w:rPr>
          <w:b/>
        </w:rPr>
        <w:lastRenderedPageBreak/>
        <w:t>Professional areas of interest and involvement</w:t>
      </w:r>
    </w:p>
    <w:p w14:paraId="3D7E2718" w14:textId="77777777" w:rsidR="003B4550" w:rsidRDefault="003B4550" w:rsidP="003B4550">
      <w:pPr>
        <w:spacing w:line="240" w:lineRule="auto"/>
        <w:rPr>
          <w:b/>
        </w:rPr>
      </w:pPr>
    </w:p>
    <w:p w14:paraId="2BAEA859" w14:textId="77777777" w:rsidR="003B4550" w:rsidRPr="00B608A5" w:rsidRDefault="003B4550" w:rsidP="003B4550">
      <w:pPr>
        <w:spacing w:line="240" w:lineRule="auto"/>
      </w:pPr>
      <w:r w:rsidRPr="00B608A5">
        <w:rPr>
          <w:b/>
        </w:rPr>
        <w:t xml:space="preserve">Oil and gas - </w:t>
      </w:r>
      <w:r w:rsidRPr="00B608A5">
        <w:t>including joint ventures and pollution control.</w:t>
      </w:r>
    </w:p>
    <w:p w14:paraId="667D35FF" w14:textId="77777777" w:rsidR="003B4550" w:rsidRPr="00B608A5" w:rsidRDefault="00FA429F" w:rsidP="003B4550">
      <w:pPr>
        <w:spacing w:line="240" w:lineRule="auto"/>
        <w:ind w:left="720"/>
      </w:pPr>
      <w:hyperlink r:id="rId8" w:history="1">
        <w:r w:rsidR="003B4550" w:rsidRPr="00B608A5">
          <w:rPr>
            <w:rFonts w:cs="Arial"/>
            <w:lang w:eastAsia="en-GB"/>
          </w:rPr>
          <w:t>Ineos Manufacturing Scotland Ltd v (1) Grangemouth CHP Ltd (2) Fortum O&amp;M (UK) Ltd (2011)</w:t>
        </w:r>
      </w:hyperlink>
    </w:p>
    <w:p w14:paraId="6C8D6567" w14:textId="77777777" w:rsidR="003B4550" w:rsidRPr="00B608A5" w:rsidRDefault="003B4550" w:rsidP="003B4550">
      <w:pPr>
        <w:spacing w:line="240" w:lineRule="auto"/>
        <w:ind w:left="720"/>
      </w:pPr>
      <w:r w:rsidRPr="00B608A5">
        <w:t xml:space="preserve">Buncefield Litigation - </w:t>
      </w:r>
      <w:hyperlink r:id="rId9" w:history="1">
        <w:r w:rsidRPr="00B608A5">
          <w:rPr>
            <w:rFonts w:cs="Arial"/>
            <w:lang w:eastAsia="en-GB"/>
          </w:rPr>
          <w:t>Colour Quest Ltd &amp; ORS  v (1) Total Downstream UK PLC (2)Total UK Ltd (3) Hertfordshire Oil Storage Ltd:  (2009)</w:t>
        </w:r>
      </w:hyperlink>
    </w:p>
    <w:p w14:paraId="07782498" w14:textId="77777777" w:rsidR="003B4550" w:rsidRPr="00B608A5" w:rsidRDefault="003B4550" w:rsidP="003B4550">
      <w:pPr>
        <w:spacing w:line="240" w:lineRule="auto"/>
      </w:pPr>
      <w:r w:rsidRPr="00B608A5">
        <w:tab/>
      </w:r>
      <w:hyperlink r:id="rId10" w:history="1">
        <w:r w:rsidRPr="00B608A5">
          <w:rPr>
            <w:rFonts w:cs="Arial"/>
            <w:lang w:eastAsia="en-GB"/>
          </w:rPr>
          <w:t>BP Exploration Operating Co Ltd v Dolphin Drilling Ltd (2009)</w:t>
        </w:r>
      </w:hyperlink>
    </w:p>
    <w:p w14:paraId="27209E95" w14:textId="77777777" w:rsidR="003B4550" w:rsidRPr="00B608A5" w:rsidRDefault="00FA429F" w:rsidP="003B4550">
      <w:pPr>
        <w:spacing w:line="240" w:lineRule="auto"/>
        <w:ind w:left="720"/>
        <w:rPr>
          <w:rFonts w:cs="Arial"/>
          <w:lang w:eastAsia="en-GB"/>
        </w:rPr>
      </w:pPr>
      <w:hyperlink r:id="rId11" w:history="1">
        <w:r w:rsidR="003B4550" w:rsidRPr="00B608A5">
          <w:rPr>
            <w:rFonts w:cs="Arial"/>
            <w:lang w:eastAsia="en-GB"/>
          </w:rPr>
          <w:t>3c WasteLltd v (1) Mersey Waste Holdings Ltd (2) Merseyside Waste Disposal Authority (2006)</w:t>
        </w:r>
      </w:hyperlink>
      <w:r w:rsidR="003B4550" w:rsidRPr="00B608A5">
        <w:rPr>
          <w:rFonts w:cs="Arial"/>
          <w:lang w:eastAsia="en-GB"/>
        </w:rPr>
        <w:br/>
      </w:r>
    </w:p>
    <w:p w14:paraId="297078EC" w14:textId="77777777" w:rsidR="003B201A" w:rsidRPr="00B608A5" w:rsidRDefault="003B201A" w:rsidP="00DE4513">
      <w:pPr>
        <w:spacing w:line="240" w:lineRule="auto"/>
      </w:pPr>
      <w:r w:rsidRPr="00B608A5">
        <w:rPr>
          <w:b/>
        </w:rPr>
        <w:t xml:space="preserve">Shipping - </w:t>
      </w:r>
      <w:r w:rsidRPr="00B608A5">
        <w:t>Including cargo carriage, ship operation and shipbuilding.</w:t>
      </w:r>
    </w:p>
    <w:p w14:paraId="5ADBB173" w14:textId="77777777" w:rsidR="003B201A" w:rsidRPr="00910E6D" w:rsidRDefault="003B201A" w:rsidP="00602425">
      <w:pPr>
        <w:spacing w:line="240" w:lineRule="auto"/>
        <w:ind w:left="720"/>
      </w:pPr>
      <w:r w:rsidRPr="00B608A5">
        <w:t xml:space="preserve">As counsel acted in numerous shipping claims including cargo claims, charterparty disputes, limitation disputes, oil pollution, collisions and salvage as well as wreck inquiries such as those into loss of bulk carrier </w:t>
      </w:r>
      <w:r w:rsidRPr="00910E6D">
        <w:t xml:space="preserve">Derbyshire </w:t>
      </w:r>
      <w:r w:rsidRPr="00B608A5">
        <w:t xml:space="preserve">and capsize of </w:t>
      </w:r>
      <w:r w:rsidRPr="00910E6D">
        <w:t>Herald of Free Enterprise</w:t>
      </w:r>
    </w:p>
    <w:p w14:paraId="39338010" w14:textId="77777777" w:rsidR="003B201A" w:rsidRPr="00B608A5" w:rsidRDefault="003B201A" w:rsidP="00056E54">
      <w:pPr>
        <w:spacing w:line="240" w:lineRule="auto"/>
        <w:ind w:left="720"/>
        <w:rPr>
          <w:u w:val="single"/>
        </w:rPr>
      </w:pPr>
      <w:r w:rsidRPr="00B608A5">
        <w:rPr>
          <w:u w:val="single"/>
        </w:rPr>
        <w:t>Recent Judicial Decisions</w:t>
      </w:r>
    </w:p>
    <w:p w14:paraId="07C4C640" w14:textId="77777777" w:rsidR="00A216B6" w:rsidRDefault="00A216B6" w:rsidP="00056E54">
      <w:pPr>
        <w:spacing w:line="240" w:lineRule="auto"/>
        <w:ind w:left="720"/>
      </w:pPr>
      <w:r>
        <w:t>Acergy Shipping Ltd v. Societe Bretonne de Reparation Navale SAS (2011)</w:t>
      </w:r>
    </w:p>
    <w:p w14:paraId="22F62FF6" w14:textId="77777777" w:rsidR="003B201A" w:rsidRPr="00B608A5" w:rsidRDefault="00FA429F" w:rsidP="00056E54">
      <w:pPr>
        <w:spacing w:line="240" w:lineRule="auto"/>
        <w:ind w:left="720"/>
      </w:pPr>
      <w:hyperlink r:id="rId12" w:history="1">
        <w:r w:rsidR="003B201A" w:rsidRPr="00B608A5">
          <w:rPr>
            <w:rStyle w:val="Hyperlink"/>
            <w:color w:val="auto"/>
            <w:u w:val="none"/>
          </w:rPr>
          <w:t>Nanjing Tianshun Shipbuilding Co Ltd (2) Jiangsu Skyrun International Group Co Ltd v Orchard Tankers PTE Ltd (2011)</w:t>
        </w:r>
      </w:hyperlink>
    </w:p>
    <w:p w14:paraId="599AB85F" w14:textId="77777777" w:rsidR="003B201A" w:rsidRPr="00B608A5" w:rsidRDefault="00FA429F" w:rsidP="007757A6">
      <w:pPr>
        <w:spacing w:line="240" w:lineRule="auto"/>
        <w:ind w:left="720"/>
      </w:pPr>
      <w:hyperlink r:id="rId13" w:history="1">
        <w:r w:rsidR="003B201A" w:rsidRPr="00B608A5">
          <w:rPr>
            <w:rFonts w:cs="Arial"/>
            <w:lang w:eastAsia="en-GB"/>
          </w:rPr>
          <w:t>Tryggingarfelagio Foroyar P/F v CPT Empresas Maritimas SA (2011)</w:t>
        </w:r>
      </w:hyperlink>
    </w:p>
    <w:p w14:paraId="1FA003B5" w14:textId="77777777" w:rsidR="003B201A" w:rsidRPr="00B608A5" w:rsidRDefault="00FA429F" w:rsidP="00056E54">
      <w:pPr>
        <w:spacing w:line="240" w:lineRule="auto"/>
        <w:ind w:left="720"/>
      </w:pPr>
      <w:hyperlink r:id="rId14" w:history="1">
        <w:r w:rsidR="003B201A" w:rsidRPr="00B608A5">
          <w:rPr>
            <w:rFonts w:cs="Arial"/>
            <w:lang w:eastAsia="en-GB"/>
          </w:rPr>
          <w:t>Glory Wealth Shipping PTE LTD v North China Shipping Ltd (2010)</w:t>
        </w:r>
      </w:hyperlink>
    </w:p>
    <w:p w14:paraId="58BAFF82" w14:textId="77777777" w:rsidR="003B201A" w:rsidRPr="00B608A5" w:rsidRDefault="00FA429F" w:rsidP="00056E54">
      <w:pPr>
        <w:spacing w:line="240" w:lineRule="auto"/>
        <w:ind w:left="720"/>
      </w:pPr>
      <w:hyperlink r:id="rId15" w:history="1">
        <w:r w:rsidR="003B201A" w:rsidRPr="00B608A5">
          <w:rPr>
            <w:rFonts w:cs="Arial"/>
            <w:lang w:eastAsia="en-GB"/>
          </w:rPr>
          <w:t>Zodiac Maritime Agencies LTD v Fortescue Metals Group Ltd (2010)</w:t>
        </w:r>
      </w:hyperlink>
    </w:p>
    <w:p w14:paraId="18E90661" w14:textId="77777777" w:rsidR="003B201A" w:rsidRPr="00B608A5" w:rsidRDefault="00FA429F" w:rsidP="00056E54">
      <w:pPr>
        <w:spacing w:line="240" w:lineRule="auto"/>
        <w:ind w:left="720"/>
      </w:pPr>
      <w:hyperlink r:id="rId16" w:history="1">
        <w:r w:rsidR="003B201A" w:rsidRPr="00B608A5">
          <w:rPr>
            <w:rStyle w:val="Hyperlink"/>
            <w:color w:val="auto"/>
            <w:u w:val="none"/>
          </w:rPr>
          <w:t>Cargo lately laden on board the M.V.Sun Cross (owners of) v M.V.Rickmers Genoa (renamed the Rickmers Dalian) (owners and/or demise charterers of) [2010] EWHC 1949 (Admlty) (30 July 2010)</w:t>
        </w:r>
      </w:hyperlink>
    </w:p>
    <w:p w14:paraId="3EA67D26" w14:textId="77777777" w:rsidR="003B201A" w:rsidRPr="00B608A5" w:rsidRDefault="00FA429F" w:rsidP="00056E54">
      <w:pPr>
        <w:spacing w:line="240" w:lineRule="auto"/>
        <w:ind w:left="720"/>
      </w:pPr>
      <w:hyperlink r:id="rId17" w:history="1">
        <w:r w:rsidR="003B201A" w:rsidRPr="00B608A5">
          <w:rPr>
            <w:rFonts w:cs="Arial"/>
            <w:lang w:eastAsia="en-GB"/>
          </w:rPr>
          <w:t>Owners, Demise Charterers &amp; Time Charterers of "Western Neptune" Et Al v Owners &amp; Demise Charterers of "Philadelphia Express" (2009)</w:t>
        </w:r>
      </w:hyperlink>
    </w:p>
    <w:p w14:paraId="141BE057" w14:textId="77777777" w:rsidR="003B201A" w:rsidRPr="00B608A5" w:rsidRDefault="00FA429F" w:rsidP="007757A6">
      <w:pPr>
        <w:spacing w:line="240" w:lineRule="auto"/>
        <w:ind w:left="720"/>
      </w:pPr>
      <w:hyperlink r:id="rId18" w:history="1">
        <w:r w:rsidR="003B201A" w:rsidRPr="00B608A5">
          <w:rPr>
            <w:rFonts w:cs="Arial"/>
            <w:lang w:eastAsia="en-GB"/>
          </w:rPr>
          <w:t>Rimpacific Navigation Inc. v Daehan Shipbuilding Co Ltd : Wonder Enterprises Ltd v Daehan Shipbuilding Co Ltd (2009)</w:t>
        </w:r>
      </w:hyperlink>
    </w:p>
    <w:p w14:paraId="0C7A32AA" w14:textId="77777777" w:rsidR="003B201A" w:rsidRPr="00B608A5" w:rsidRDefault="00FA429F" w:rsidP="007757A6">
      <w:pPr>
        <w:spacing w:line="240" w:lineRule="auto"/>
        <w:ind w:left="720"/>
        <w:rPr>
          <w:rStyle w:val="Hyperlink"/>
          <w:color w:val="auto"/>
          <w:u w:val="none"/>
        </w:rPr>
      </w:pPr>
      <w:hyperlink r:id="rId19" w:history="1">
        <w:r w:rsidR="003B201A" w:rsidRPr="00B608A5">
          <w:rPr>
            <w:rStyle w:val="Hyperlink"/>
            <w:color w:val="auto"/>
            <w:u w:val="none"/>
          </w:rPr>
          <w:t>Seagate Shipping Ltd v Glencore International AG [2008] EWHC 1904 (Comm) (31 July 2008)</w:t>
        </w:r>
      </w:hyperlink>
    </w:p>
    <w:p w14:paraId="46F65B0E" w14:textId="77777777" w:rsidR="00A37C6B" w:rsidRDefault="00A37C6B" w:rsidP="00A37C6B">
      <w:pPr>
        <w:spacing w:line="240" w:lineRule="auto"/>
        <w:rPr>
          <w:b/>
        </w:rPr>
      </w:pPr>
    </w:p>
    <w:p w14:paraId="741003DF" w14:textId="77777777" w:rsidR="00A37C6B" w:rsidRDefault="00A37C6B" w:rsidP="00A37C6B">
      <w:pPr>
        <w:spacing w:line="240" w:lineRule="auto"/>
        <w:rPr>
          <w:b/>
        </w:rPr>
      </w:pPr>
      <w:r w:rsidRPr="00B608A5">
        <w:rPr>
          <w:b/>
        </w:rPr>
        <w:t>Arbitration</w:t>
      </w:r>
    </w:p>
    <w:p w14:paraId="25716F69" w14:textId="77777777" w:rsidR="00A229A9" w:rsidRPr="00A229A9" w:rsidRDefault="00A229A9" w:rsidP="00A37C6B">
      <w:pPr>
        <w:spacing w:line="240" w:lineRule="auto"/>
      </w:pPr>
      <w:r>
        <w:rPr>
          <w:b/>
        </w:rPr>
        <w:tab/>
      </w:r>
      <w:r>
        <w:t xml:space="preserve">As counsel appeared in numerous arbitrations and also acted as arbitrator regularly </w:t>
      </w:r>
    </w:p>
    <w:p w14:paraId="0BCBCA1E" w14:textId="77777777" w:rsidR="00A229A9" w:rsidRPr="00A229A9" w:rsidRDefault="00A37C6B" w:rsidP="00A37C6B">
      <w:pPr>
        <w:spacing w:line="240" w:lineRule="auto"/>
        <w:rPr>
          <w:u w:val="single"/>
        </w:rPr>
      </w:pPr>
      <w:r w:rsidRPr="00B608A5">
        <w:rPr>
          <w:b/>
        </w:rPr>
        <w:tab/>
      </w:r>
      <w:r w:rsidR="00A229A9" w:rsidRPr="00A229A9">
        <w:rPr>
          <w:u w:val="single"/>
        </w:rPr>
        <w:t>Recent decisions</w:t>
      </w:r>
    </w:p>
    <w:p w14:paraId="24159281" w14:textId="77777777" w:rsidR="00A37C6B" w:rsidRPr="00B608A5" w:rsidRDefault="00FA429F" w:rsidP="00A229A9">
      <w:pPr>
        <w:spacing w:line="240" w:lineRule="auto"/>
        <w:ind w:firstLine="720"/>
        <w:rPr>
          <w:b/>
        </w:rPr>
      </w:pPr>
      <w:hyperlink r:id="rId20" w:history="1">
        <w:r w:rsidR="00A37C6B" w:rsidRPr="00B608A5">
          <w:rPr>
            <w:rStyle w:val="Hyperlink"/>
            <w:color w:val="auto"/>
            <w:u w:val="none"/>
          </w:rPr>
          <w:t>Pacific Inter-Link SDN BHD v EFKO Food Ingredients Ltd (2011)</w:t>
        </w:r>
      </w:hyperlink>
    </w:p>
    <w:p w14:paraId="6AA21BC7" w14:textId="77777777" w:rsidR="00A37C6B" w:rsidRPr="00B608A5" w:rsidRDefault="00FA429F" w:rsidP="00A37C6B">
      <w:pPr>
        <w:spacing w:line="240" w:lineRule="auto"/>
        <w:ind w:left="720"/>
      </w:pPr>
      <w:hyperlink r:id="rId21" w:history="1">
        <w:r w:rsidR="00A37C6B" w:rsidRPr="00B608A5">
          <w:rPr>
            <w:rFonts w:cs="Arial"/>
            <w:lang w:eastAsia="en-GB"/>
          </w:rPr>
          <w:t>Nurdin Jivraj v Sadruddin Hashwani : Sadruddin Hashwani v Nurdin Jivraj (2009)</w:t>
        </w:r>
      </w:hyperlink>
    </w:p>
    <w:p w14:paraId="681094FB" w14:textId="77777777" w:rsidR="00A37C6B" w:rsidRPr="00B608A5" w:rsidRDefault="00FA429F" w:rsidP="00A37C6B">
      <w:pPr>
        <w:spacing w:line="240" w:lineRule="auto"/>
        <w:ind w:left="720"/>
        <w:rPr>
          <w:b/>
        </w:rPr>
      </w:pPr>
      <w:hyperlink r:id="rId22" w:history="1">
        <w:r w:rsidR="00A37C6B" w:rsidRPr="00B608A5">
          <w:rPr>
            <w:rFonts w:cs="Arial"/>
            <w:lang w:eastAsia="en-GB"/>
          </w:rPr>
          <w:t>Sanhe Hope Full Grain Oil Foods Production Co Ltd v Toepfer International Asia PTE Ltd (2007)</w:t>
        </w:r>
      </w:hyperlink>
    </w:p>
    <w:p w14:paraId="5F304C68" w14:textId="77777777" w:rsidR="00A37C6B" w:rsidRPr="00B608A5" w:rsidRDefault="00A37C6B" w:rsidP="00A37C6B">
      <w:pPr>
        <w:spacing w:line="240" w:lineRule="auto"/>
      </w:pPr>
      <w:r w:rsidRPr="00B608A5">
        <w:rPr>
          <w:b/>
        </w:rPr>
        <w:tab/>
      </w:r>
      <w:hyperlink r:id="rId23" w:history="1">
        <w:r w:rsidRPr="00B608A5">
          <w:rPr>
            <w:rFonts w:cs="Arial"/>
            <w:lang w:eastAsia="en-GB"/>
          </w:rPr>
          <w:t>Kazakhstan v Istil Group Inc (2006)</w:t>
        </w:r>
      </w:hyperlink>
    </w:p>
    <w:p w14:paraId="5AF008D9" w14:textId="77777777" w:rsidR="003B201A" w:rsidRPr="00B608A5" w:rsidRDefault="003B201A" w:rsidP="007757A6">
      <w:pPr>
        <w:spacing w:line="240" w:lineRule="auto"/>
        <w:ind w:left="720"/>
        <w:rPr>
          <w:rStyle w:val="Hyperlink"/>
          <w:color w:val="auto"/>
          <w:u w:val="none"/>
        </w:rPr>
      </w:pPr>
    </w:p>
    <w:p w14:paraId="45904938" w14:textId="77777777" w:rsidR="003B201A" w:rsidRPr="00B608A5" w:rsidRDefault="003B201A" w:rsidP="00DE4513">
      <w:pPr>
        <w:spacing w:line="240" w:lineRule="auto"/>
      </w:pPr>
      <w:r w:rsidRPr="00B608A5">
        <w:rPr>
          <w:b/>
        </w:rPr>
        <w:t xml:space="preserve">Insurance </w:t>
      </w:r>
      <w:r w:rsidRPr="00B608A5">
        <w:t>-including underwriting, brokerage and reinsurance.</w:t>
      </w:r>
    </w:p>
    <w:p w14:paraId="4B55C1C2" w14:textId="77777777" w:rsidR="003B201A" w:rsidRPr="00B608A5" w:rsidRDefault="003B201A" w:rsidP="00602425">
      <w:pPr>
        <w:spacing w:line="240" w:lineRule="auto"/>
        <w:ind w:left="720"/>
      </w:pPr>
      <w:r w:rsidRPr="00B608A5">
        <w:t>As counsel instructed in a variety of insurance disputes including the Lloyd’s litigation representing Wellington names, Poland managing agents, and Outhwaite syndicate</w:t>
      </w:r>
    </w:p>
    <w:p w14:paraId="33F71634" w14:textId="77777777" w:rsidR="003B201A" w:rsidRPr="00B608A5" w:rsidRDefault="003B201A" w:rsidP="007B593B">
      <w:pPr>
        <w:spacing w:line="240" w:lineRule="auto"/>
        <w:ind w:firstLine="720"/>
        <w:rPr>
          <w:u w:val="single"/>
        </w:rPr>
      </w:pPr>
      <w:r>
        <w:rPr>
          <w:u w:val="single"/>
        </w:rPr>
        <w:t xml:space="preserve">Recent </w:t>
      </w:r>
      <w:r w:rsidRPr="00B608A5">
        <w:rPr>
          <w:u w:val="single"/>
        </w:rPr>
        <w:t>decisions</w:t>
      </w:r>
    </w:p>
    <w:p w14:paraId="291BA3DB" w14:textId="77777777" w:rsidR="003B201A" w:rsidRPr="00B608A5" w:rsidRDefault="00FA429F" w:rsidP="00807A14">
      <w:pPr>
        <w:spacing w:line="240" w:lineRule="auto"/>
        <w:ind w:left="720"/>
      </w:pPr>
      <w:hyperlink r:id="rId24" w:history="1">
        <w:r w:rsidR="003B201A" w:rsidRPr="00B608A5">
          <w:rPr>
            <w:rFonts w:cs="Arial"/>
            <w:lang w:eastAsia="en-GB"/>
          </w:rPr>
          <w:t>Gard Marine  v (1) Lloyd Tunnicliffe (on his behalf &amp; on behalf of all other members of Lloyd's syndicate 780 for the 2005 year) (2) Glacier Reinsurance AG (3) Agnew Higgins Pickering &amp; Co Ltd (2011)</w:t>
        </w:r>
      </w:hyperlink>
    </w:p>
    <w:p w14:paraId="2469CFAB" w14:textId="77777777" w:rsidR="003B201A" w:rsidRPr="00B608A5" w:rsidRDefault="00FA429F" w:rsidP="003D4705">
      <w:pPr>
        <w:spacing w:line="240" w:lineRule="auto"/>
        <w:ind w:left="720"/>
      </w:pPr>
      <w:hyperlink r:id="rId25" w:history="1">
        <w:r w:rsidR="003B201A" w:rsidRPr="00B608A5">
          <w:rPr>
            <w:rStyle w:val="Hyperlink"/>
            <w:color w:val="auto"/>
            <w:u w:val="none"/>
          </w:rPr>
          <w:t>Persimmon Homes Ltd (2) Persimmon (city developments) Ltd v Great Lakes Reinsurance (UK) PLC (2010)</w:t>
        </w:r>
      </w:hyperlink>
    </w:p>
    <w:p w14:paraId="0A509510" w14:textId="77777777" w:rsidR="003B201A" w:rsidRPr="00B608A5" w:rsidRDefault="00FA429F" w:rsidP="003D4705">
      <w:pPr>
        <w:spacing w:line="240" w:lineRule="auto"/>
        <w:ind w:firstLine="720"/>
      </w:pPr>
      <w:hyperlink r:id="rId26" w:history="1">
        <w:r w:rsidR="003B201A" w:rsidRPr="00B608A5">
          <w:rPr>
            <w:rFonts w:cs="Arial"/>
            <w:lang w:eastAsia="en-GB"/>
          </w:rPr>
          <w:t>Masefield AG v Amlin Corporate Member Ltd (2010)</w:t>
        </w:r>
      </w:hyperlink>
    </w:p>
    <w:p w14:paraId="5073344B" w14:textId="77777777" w:rsidR="003B201A" w:rsidRPr="00B608A5" w:rsidRDefault="00FA429F" w:rsidP="003D4705">
      <w:pPr>
        <w:spacing w:line="240" w:lineRule="auto"/>
        <w:ind w:left="720"/>
      </w:pPr>
      <w:hyperlink r:id="rId27" w:history="1">
        <w:r w:rsidR="003B201A" w:rsidRPr="00B608A5">
          <w:rPr>
            <w:rFonts w:cs="Arial"/>
            <w:lang w:eastAsia="en-GB"/>
          </w:rPr>
          <w:t>Persimmon Homes Ltd (2) Persimmon (City Developments) Ltd v Great Lakes Reinsurance (UK) PLC (2010)</w:t>
        </w:r>
      </w:hyperlink>
    </w:p>
    <w:p w14:paraId="6EAA04E6" w14:textId="77777777" w:rsidR="003B201A" w:rsidRPr="00B608A5" w:rsidRDefault="00FA429F" w:rsidP="003D4705">
      <w:pPr>
        <w:spacing w:line="240" w:lineRule="auto"/>
        <w:ind w:left="720"/>
      </w:pPr>
      <w:hyperlink r:id="rId28" w:history="1">
        <w:r w:rsidR="003B201A" w:rsidRPr="00B608A5">
          <w:rPr>
            <w:rFonts w:cs="Arial"/>
            <w:lang w:eastAsia="en-GB"/>
          </w:rPr>
          <w:t>Nicholas G Jones  v (1) Environcom Ltd (2) Environcom England Ltd &amp; MS PLC (t/a Miles Smith Insurance Brokers) (third party) (2010)</w:t>
        </w:r>
      </w:hyperlink>
    </w:p>
    <w:p w14:paraId="0B8ADBBA" w14:textId="77777777" w:rsidR="003B201A" w:rsidRPr="00B608A5" w:rsidRDefault="00FA429F" w:rsidP="003D4705">
      <w:pPr>
        <w:spacing w:line="240" w:lineRule="auto"/>
        <w:ind w:left="720"/>
      </w:pPr>
      <w:hyperlink r:id="rId29" w:history="1">
        <w:r w:rsidR="003B201A" w:rsidRPr="00B608A5">
          <w:rPr>
            <w:rFonts w:cs="Arial"/>
            <w:lang w:eastAsia="en-GB"/>
          </w:rPr>
          <w:t>(1) Markerstudy Insurance Co Ltd (2) Planet Insurance Co Ltd  (3) Symphony Insurance Co Ltd  (4) Markerstudy International Holdings Ltd ) v Endsleigh Insurance Services Ltd (2010)</w:t>
        </w:r>
      </w:hyperlink>
    </w:p>
    <w:p w14:paraId="691C1EE6" w14:textId="77777777" w:rsidR="003B201A" w:rsidRPr="00B608A5" w:rsidRDefault="00FA429F" w:rsidP="003D4705">
      <w:pPr>
        <w:spacing w:line="240" w:lineRule="auto"/>
        <w:ind w:left="720"/>
      </w:pPr>
      <w:hyperlink r:id="rId30" w:history="1">
        <w:r w:rsidR="003B201A" w:rsidRPr="00B608A5">
          <w:rPr>
            <w:rFonts w:cs="Arial"/>
            <w:lang w:eastAsia="en-GB"/>
          </w:rPr>
          <w:t>David Harris &amp; 48 ORS v Society of Lloyd's : Heather Mary Adams v Society of Lloyd's (2008)</w:t>
        </w:r>
      </w:hyperlink>
    </w:p>
    <w:p w14:paraId="76DA3D76" w14:textId="77777777" w:rsidR="003B201A" w:rsidRPr="00B608A5" w:rsidRDefault="00FA429F" w:rsidP="003D4705">
      <w:pPr>
        <w:spacing w:line="240" w:lineRule="auto"/>
        <w:ind w:left="720"/>
      </w:pPr>
      <w:hyperlink r:id="rId31" w:history="1">
        <w:r w:rsidR="003B201A" w:rsidRPr="00B608A5">
          <w:rPr>
            <w:rStyle w:val="Hyperlink"/>
            <w:color w:val="auto"/>
            <w:u w:val="none"/>
          </w:rPr>
          <w:t>Scottish Coal Company Ltd &amp; ORS v Royal and Sun Alliance Insurance PLC &amp; ORS [2008] EWHC 880 (Comm) (28 April 2008)</w:t>
        </w:r>
      </w:hyperlink>
    </w:p>
    <w:p w14:paraId="2D74C4E4" w14:textId="77777777" w:rsidR="003B201A" w:rsidRDefault="003B201A" w:rsidP="00DE4513">
      <w:pPr>
        <w:spacing w:line="240" w:lineRule="auto"/>
        <w:rPr>
          <w:b/>
        </w:rPr>
      </w:pPr>
    </w:p>
    <w:p w14:paraId="73B21D64" w14:textId="77777777" w:rsidR="003B201A" w:rsidRPr="00B608A5" w:rsidRDefault="003B201A" w:rsidP="00DE4513">
      <w:pPr>
        <w:spacing w:line="240" w:lineRule="auto"/>
      </w:pPr>
      <w:r w:rsidRPr="00B608A5">
        <w:rPr>
          <w:b/>
        </w:rPr>
        <w:t xml:space="preserve">Aerospace </w:t>
      </w:r>
      <w:r w:rsidRPr="00B608A5">
        <w:t>- including carriage by air, overhaul and crash investigation.</w:t>
      </w:r>
    </w:p>
    <w:p w14:paraId="131E78DF" w14:textId="77777777" w:rsidR="003B201A" w:rsidRPr="00B608A5" w:rsidRDefault="003B201A" w:rsidP="007B593B">
      <w:pPr>
        <w:spacing w:line="240" w:lineRule="auto"/>
        <w:ind w:firstLine="720"/>
      </w:pPr>
      <w:r w:rsidRPr="00B608A5">
        <w:t>As counsel instructed by war risk underwriters in Air India 747 bombing</w:t>
      </w:r>
    </w:p>
    <w:p w14:paraId="130FBA16" w14:textId="77777777" w:rsidR="003B201A" w:rsidRPr="00B608A5" w:rsidRDefault="003B201A" w:rsidP="00EC18B2">
      <w:pPr>
        <w:spacing w:line="240" w:lineRule="auto"/>
        <w:ind w:left="720"/>
        <w:rPr>
          <w:u w:val="single"/>
        </w:rPr>
      </w:pPr>
      <w:r>
        <w:rPr>
          <w:u w:val="single"/>
        </w:rPr>
        <w:t>Recent</w:t>
      </w:r>
      <w:r w:rsidRPr="00B608A5">
        <w:rPr>
          <w:u w:val="single"/>
        </w:rPr>
        <w:t xml:space="preserve"> decisions</w:t>
      </w:r>
    </w:p>
    <w:p w14:paraId="5D62A4DF" w14:textId="77777777" w:rsidR="003B201A" w:rsidRPr="00B608A5" w:rsidRDefault="00FA429F" w:rsidP="00EC18B2">
      <w:pPr>
        <w:spacing w:line="240" w:lineRule="auto"/>
        <w:ind w:left="720"/>
      </w:pPr>
      <w:hyperlink r:id="rId32" w:history="1">
        <w:r w:rsidR="003B201A" w:rsidRPr="00B608A5">
          <w:rPr>
            <w:rFonts w:cs="Arial"/>
            <w:lang w:eastAsia="en-GB"/>
          </w:rPr>
          <w:t>Gamit Ltd v (1) Saudi Arabian Airlines Corporation (2) MTU Maintenance Hannover GMBH (2011)</w:t>
        </w:r>
      </w:hyperlink>
    </w:p>
    <w:p w14:paraId="2C5BF8C6" w14:textId="77777777" w:rsidR="003B201A" w:rsidRPr="00B608A5" w:rsidRDefault="00FA429F" w:rsidP="00602425">
      <w:pPr>
        <w:spacing w:line="240" w:lineRule="auto"/>
        <w:ind w:left="720"/>
      </w:pPr>
      <w:hyperlink r:id="rId33" w:history="1">
        <w:r w:rsidR="003B201A" w:rsidRPr="00B608A5">
          <w:rPr>
            <w:rStyle w:val="Hyperlink"/>
            <w:color w:val="auto"/>
            <w:u w:val="none"/>
          </w:rPr>
          <w:t>Kuwait Airways Corp v Iraqi Airways Corp [2005] EWHC 2524 (Comm) (14 November 2005)</w:t>
        </w:r>
      </w:hyperlink>
      <w:r w:rsidR="003B201A" w:rsidRPr="00B608A5">
        <w:t xml:space="preserve"> </w:t>
      </w:r>
    </w:p>
    <w:p w14:paraId="5F637DC6" w14:textId="77777777" w:rsidR="003B201A" w:rsidRPr="00B608A5" w:rsidRDefault="003B201A" w:rsidP="007D0E8C">
      <w:pPr>
        <w:spacing w:line="240" w:lineRule="auto"/>
        <w:ind w:left="720"/>
        <w:rPr>
          <w:rFonts w:cs="Arial"/>
          <w:lang w:eastAsia="en-GB"/>
        </w:rPr>
      </w:pPr>
    </w:p>
    <w:p w14:paraId="06DCF777" w14:textId="77777777" w:rsidR="003B201A" w:rsidRPr="00B608A5" w:rsidRDefault="003B201A" w:rsidP="007D0E8C">
      <w:pPr>
        <w:spacing w:line="240" w:lineRule="auto"/>
      </w:pPr>
      <w:r w:rsidRPr="00B608A5">
        <w:rPr>
          <w:b/>
        </w:rPr>
        <w:lastRenderedPageBreak/>
        <w:t>Commodities -</w:t>
      </w:r>
      <w:r w:rsidRPr="00B608A5">
        <w:t>including trading in oil, feed and minerals.</w:t>
      </w:r>
    </w:p>
    <w:p w14:paraId="660E3E3C" w14:textId="77777777" w:rsidR="003B201A" w:rsidRPr="00B608A5" w:rsidRDefault="00FA429F" w:rsidP="00EC18B2">
      <w:pPr>
        <w:spacing w:line="240" w:lineRule="auto"/>
        <w:ind w:left="720"/>
      </w:pPr>
      <w:hyperlink r:id="rId34" w:history="1">
        <w:r w:rsidR="003B201A" w:rsidRPr="00B608A5">
          <w:rPr>
            <w:rFonts w:cs="Arial"/>
            <w:lang w:eastAsia="en-GB"/>
          </w:rPr>
          <w:t>Marex Financial Ltd v (1) Fluxo-Cane Overseas Ltd (2) SA Fluxo Comercio e Assessoria Enternacional (2010)</w:t>
        </w:r>
      </w:hyperlink>
    </w:p>
    <w:p w14:paraId="4B7671DE" w14:textId="77777777" w:rsidR="003B201A" w:rsidRPr="00B608A5" w:rsidRDefault="00FA429F" w:rsidP="00EC18B2">
      <w:pPr>
        <w:spacing w:line="240" w:lineRule="auto"/>
        <w:ind w:left="720"/>
      </w:pPr>
      <w:hyperlink r:id="rId35" w:history="1">
        <w:r w:rsidR="003B201A" w:rsidRPr="00B608A5">
          <w:rPr>
            <w:rStyle w:val="Hyperlink"/>
            <w:color w:val="auto"/>
            <w:u w:val="none"/>
          </w:rPr>
          <w:t>ED&amp;F Man Commodity Advisers Ltd &amp; Anor v Fluxo-Cane Overseas Ltd &amp; Anor [2010] EWHC 212 (Comm) (11 February 2010)</w:t>
        </w:r>
      </w:hyperlink>
    </w:p>
    <w:p w14:paraId="19FB24F9" w14:textId="77777777" w:rsidR="003B201A" w:rsidRPr="00B608A5" w:rsidRDefault="003B201A" w:rsidP="00AC3B7D">
      <w:pPr>
        <w:spacing w:line="240" w:lineRule="auto"/>
      </w:pPr>
      <w:r w:rsidRPr="00B608A5">
        <w:tab/>
      </w:r>
    </w:p>
    <w:p w14:paraId="52C61755" w14:textId="77777777" w:rsidR="003B201A" w:rsidRPr="00B608A5" w:rsidRDefault="003B201A" w:rsidP="00DE4513">
      <w:pPr>
        <w:spacing w:line="240" w:lineRule="auto"/>
      </w:pPr>
      <w:r w:rsidRPr="00B608A5">
        <w:rPr>
          <w:b/>
        </w:rPr>
        <w:t xml:space="preserve">Banking - </w:t>
      </w:r>
      <w:r w:rsidRPr="00B608A5">
        <w:t>including derivative trading, currency futures and compliance.</w:t>
      </w:r>
    </w:p>
    <w:p w14:paraId="1479FE89" w14:textId="77777777" w:rsidR="003B201A" w:rsidRPr="00B608A5" w:rsidRDefault="003B201A" w:rsidP="00DE4513">
      <w:pPr>
        <w:spacing w:line="240" w:lineRule="auto"/>
      </w:pPr>
      <w:r w:rsidRPr="00B608A5">
        <w:tab/>
      </w:r>
      <w:hyperlink r:id="rId36" w:history="1">
        <w:r w:rsidRPr="00B608A5">
          <w:rPr>
            <w:rFonts w:cs="Arial"/>
            <w:lang w:eastAsia="en-GB"/>
          </w:rPr>
          <w:t>TMT Asia Ltd v Marine Trade SA (2011)</w:t>
        </w:r>
      </w:hyperlink>
      <w:r w:rsidRPr="00B608A5">
        <w:tab/>
      </w:r>
    </w:p>
    <w:p w14:paraId="27267B67" w14:textId="77777777" w:rsidR="003B201A" w:rsidRPr="00B608A5" w:rsidRDefault="00FA429F" w:rsidP="003D4705">
      <w:pPr>
        <w:spacing w:line="240" w:lineRule="auto"/>
        <w:ind w:firstLine="720"/>
      </w:pPr>
      <w:hyperlink r:id="rId37" w:history="1">
        <w:r w:rsidR="003B201A" w:rsidRPr="00B608A5">
          <w:rPr>
            <w:rFonts w:cs="Arial"/>
            <w:lang w:eastAsia="en-GB"/>
          </w:rPr>
          <w:t>Titan Steel Wheels Ltd v Royal Bank of Scotland PLC (2010)</w:t>
        </w:r>
      </w:hyperlink>
    </w:p>
    <w:p w14:paraId="0A58E9A6" w14:textId="77777777" w:rsidR="003B201A" w:rsidRPr="00B608A5" w:rsidRDefault="00FA429F" w:rsidP="00602425">
      <w:pPr>
        <w:spacing w:line="240" w:lineRule="auto"/>
        <w:ind w:left="720"/>
      </w:pPr>
      <w:hyperlink r:id="rId38" w:history="1">
        <w:r w:rsidR="003B201A" w:rsidRPr="00B608A5">
          <w:rPr>
            <w:rFonts w:cs="Arial"/>
            <w:lang w:eastAsia="en-GB"/>
          </w:rPr>
          <w:t>Investec Bank (UK) Ltd v (1) Arnold Zulman (2) David Zulman (2009)</w:t>
        </w:r>
      </w:hyperlink>
    </w:p>
    <w:p w14:paraId="100846DF" w14:textId="77777777" w:rsidR="003B201A" w:rsidRPr="00B608A5" w:rsidRDefault="003B201A" w:rsidP="00DE4513">
      <w:pPr>
        <w:spacing w:line="240" w:lineRule="auto"/>
      </w:pPr>
      <w:r w:rsidRPr="00B608A5">
        <w:tab/>
      </w:r>
      <w:hyperlink r:id="rId39" w:history="1">
        <w:r w:rsidRPr="00B608A5">
          <w:rPr>
            <w:rFonts w:cs="Arial"/>
            <w:lang w:eastAsia="en-GB"/>
          </w:rPr>
          <w:t>Uzinterimpex JSC v Standard Bank PLC (2007)</w:t>
        </w:r>
      </w:hyperlink>
    </w:p>
    <w:p w14:paraId="28938A04" w14:textId="77777777" w:rsidR="003B201A" w:rsidRPr="00B608A5" w:rsidRDefault="003B201A" w:rsidP="00DE4513">
      <w:pPr>
        <w:spacing w:line="240" w:lineRule="auto"/>
      </w:pPr>
      <w:r w:rsidRPr="00B608A5">
        <w:tab/>
      </w:r>
    </w:p>
    <w:p w14:paraId="3F228D5A" w14:textId="77777777" w:rsidR="003B201A" w:rsidRPr="00B608A5" w:rsidRDefault="003B201A" w:rsidP="00DE4513">
      <w:pPr>
        <w:spacing w:line="240" w:lineRule="auto"/>
      </w:pPr>
      <w:r w:rsidRPr="00B608A5">
        <w:rPr>
          <w:b/>
        </w:rPr>
        <w:t xml:space="preserve">Disaster Investigation - </w:t>
      </w:r>
      <w:r w:rsidRPr="00B608A5">
        <w:t>including shipping and air casualties, oil pollution.</w:t>
      </w:r>
    </w:p>
    <w:p w14:paraId="2B957DA1" w14:textId="77777777" w:rsidR="003B201A" w:rsidRPr="00B608A5" w:rsidRDefault="003B201A" w:rsidP="00710B65">
      <w:pPr>
        <w:spacing w:line="240" w:lineRule="auto"/>
        <w:ind w:left="720"/>
      </w:pPr>
      <w:r w:rsidRPr="00B608A5">
        <w:t xml:space="preserve">As counsel in Herald of ‘Free Enterprise and Derbyshire’. </w:t>
      </w:r>
    </w:p>
    <w:p w14:paraId="21014B5A" w14:textId="77777777" w:rsidR="003B201A" w:rsidRPr="00B608A5" w:rsidRDefault="003B201A" w:rsidP="00710B65">
      <w:pPr>
        <w:spacing w:line="240" w:lineRule="auto"/>
        <w:ind w:left="720"/>
      </w:pPr>
      <w:r w:rsidRPr="00B608A5">
        <w:t xml:space="preserve">Instructed by Exxon in Exxon Valdez </w:t>
      </w:r>
    </w:p>
    <w:p w14:paraId="49B48892" w14:textId="77777777" w:rsidR="003B201A" w:rsidRDefault="003B201A" w:rsidP="00710B65">
      <w:pPr>
        <w:spacing w:line="240" w:lineRule="auto"/>
        <w:ind w:left="720"/>
      </w:pPr>
      <w:r w:rsidRPr="00B608A5">
        <w:t>Acted as chairman of inquiry into loss of trawler Gaul (2004)</w:t>
      </w:r>
    </w:p>
    <w:p w14:paraId="2DE830D1" w14:textId="77777777" w:rsidR="003B201A" w:rsidRPr="00B608A5" w:rsidRDefault="003B201A" w:rsidP="00710B65">
      <w:pPr>
        <w:spacing w:line="240" w:lineRule="auto"/>
        <w:ind w:left="720"/>
      </w:pPr>
      <w:r>
        <w:t>Trial judge in Buncefield explosion litigation</w:t>
      </w:r>
    </w:p>
    <w:p w14:paraId="3FA58B5B" w14:textId="77777777" w:rsidR="003B201A" w:rsidRPr="00B608A5" w:rsidRDefault="003B201A" w:rsidP="00DE4513">
      <w:pPr>
        <w:spacing w:line="240" w:lineRule="auto"/>
      </w:pPr>
    </w:p>
    <w:p w14:paraId="4CDFFC32" w14:textId="77777777" w:rsidR="003B201A" w:rsidRDefault="003B201A" w:rsidP="00DE4513">
      <w:pPr>
        <w:spacing w:line="240" w:lineRule="auto"/>
        <w:rPr>
          <w:b/>
        </w:rPr>
      </w:pPr>
    </w:p>
    <w:p w14:paraId="47DAF7B6" w14:textId="77777777" w:rsidR="003B201A" w:rsidRPr="00B608A5" w:rsidRDefault="003B201A" w:rsidP="00DE4513">
      <w:pPr>
        <w:spacing w:line="240" w:lineRule="auto"/>
        <w:rPr>
          <w:b/>
        </w:rPr>
      </w:pPr>
      <w:r w:rsidRPr="00B608A5">
        <w:rPr>
          <w:b/>
        </w:rPr>
        <w:t>White Collar Crime</w:t>
      </w:r>
    </w:p>
    <w:p w14:paraId="365DCA06" w14:textId="77777777" w:rsidR="003B201A" w:rsidRPr="00B608A5" w:rsidRDefault="003B201A" w:rsidP="007B593B">
      <w:pPr>
        <w:spacing w:line="240" w:lineRule="auto"/>
        <w:ind w:firstLine="720"/>
      </w:pPr>
      <w:r w:rsidRPr="00B608A5">
        <w:t xml:space="preserve"> As counsel in Ikarian Reefer and in Mundogas v. Armogas</w:t>
      </w:r>
    </w:p>
    <w:p w14:paraId="471C17E7" w14:textId="77777777" w:rsidR="003B201A" w:rsidRPr="00B608A5" w:rsidRDefault="00FA429F" w:rsidP="00342E5E">
      <w:pPr>
        <w:spacing w:line="240" w:lineRule="auto"/>
        <w:ind w:left="720"/>
      </w:pPr>
      <w:hyperlink r:id="rId40" w:history="1">
        <w:r w:rsidR="003B201A" w:rsidRPr="00B608A5">
          <w:rPr>
            <w:rStyle w:val="Hyperlink"/>
            <w:color w:val="auto"/>
            <w:u w:val="none"/>
          </w:rPr>
          <w:t>Cheshire Building Society v Dunlop Haywards (DHL) Ltd &amp; ORS [2008] EWHC 51 (Comm) (18 January 2008)</w:t>
        </w:r>
      </w:hyperlink>
    </w:p>
    <w:p w14:paraId="1BCDDCF3" w14:textId="77777777" w:rsidR="003B201A" w:rsidRPr="00B608A5" w:rsidRDefault="003B201A" w:rsidP="007B593B">
      <w:pPr>
        <w:spacing w:line="240" w:lineRule="auto"/>
        <w:rPr>
          <w:b/>
        </w:rPr>
      </w:pPr>
    </w:p>
    <w:p w14:paraId="43A21C8F" w14:textId="77777777" w:rsidR="003B201A" w:rsidRPr="00B608A5" w:rsidRDefault="003B201A" w:rsidP="00DE4513">
      <w:pPr>
        <w:spacing w:line="240" w:lineRule="auto"/>
      </w:pPr>
      <w:r w:rsidRPr="00B608A5">
        <w:tab/>
      </w:r>
    </w:p>
    <w:sectPr w:rsidR="003B201A" w:rsidRPr="00B608A5" w:rsidSect="00FA429F">
      <w:pgSz w:w="11906" w:h="16838"/>
      <w:pgMar w:top="1440" w:right="1440" w:bottom="1440" w:left="1440" w:header="708" w:footer="708" w:gutter="0"/>
      <w:cols w:space="708"/>
      <w:docGrid w:linePitch="360"/>
      <w:printerSettings r:id="rId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altName w:val="Arial"/>
    <w:panose1 w:val="00000000000000000000"/>
    <w:charset w:val="00"/>
    <w:family w:val="roman"/>
    <w:notTrueType/>
    <w:pitch w:val="default"/>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明朝">
    <w:altName w:val="Optima ExtraBlack"/>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mbria">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768120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FBEBB4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FC68FD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49C580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682E3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5018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626A33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343BE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836E00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000661E"/>
    <w:lvl w:ilvl="0">
      <w:start w:val="1"/>
      <w:numFmt w:val="bullet"/>
      <w:lvlText w:val=""/>
      <w:lvlJc w:val="left"/>
      <w:pPr>
        <w:tabs>
          <w:tab w:val="num" w:pos="360"/>
        </w:tabs>
        <w:ind w:left="360" w:hanging="360"/>
      </w:pPr>
      <w:rPr>
        <w:rFonts w:ascii="Symbol" w:hAnsi="Symbol" w:hint="default"/>
      </w:rPr>
    </w:lvl>
  </w:abstractNum>
  <w:abstractNum w:abstractNumId="10">
    <w:nsid w:val="058E46CE"/>
    <w:multiLevelType w:val="hybridMultilevel"/>
    <w:tmpl w:val="C362180E"/>
    <w:lvl w:ilvl="0" w:tplc="476688AC">
      <w:numFmt w:val="bullet"/>
      <w:lvlText w:val="-"/>
      <w:lvlJc w:val="left"/>
      <w:pPr>
        <w:ind w:left="1080" w:hanging="360"/>
      </w:pPr>
      <w:rPr>
        <w:rFonts w:ascii="Calibri" w:eastAsia="Times New Roman" w:hAnsi="Calibri"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11A806B2"/>
    <w:multiLevelType w:val="hybridMultilevel"/>
    <w:tmpl w:val="41A265DC"/>
    <w:lvl w:ilvl="0" w:tplc="71B6C5A8">
      <w:start w:val="1"/>
      <w:numFmt w:val="decimal"/>
      <w:lvlText w:val="(%1)"/>
      <w:lvlJc w:val="left"/>
      <w:pPr>
        <w:tabs>
          <w:tab w:val="num" w:pos="1650"/>
        </w:tabs>
        <w:ind w:left="1650" w:hanging="930"/>
      </w:pPr>
      <w:rPr>
        <w:rFonts w:ascii="Arial" w:hAnsi="Arial" w:cs="Arial" w:hint="default"/>
        <w:color w:val="4CA9B7"/>
        <w:sz w:val="14"/>
        <w:u w:val="single"/>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2">
    <w:nsid w:val="3F097FD3"/>
    <w:multiLevelType w:val="hybridMultilevel"/>
    <w:tmpl w:val="F5C6702C"/>
    <w:lvl w:ilvl="0" w:tplc="27A682F8">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3">
    <w:nsid w:val="4B7506EE"/>
    <w:multiLevelType w:val="hybridMultilevel"/>
    <w:tmpl w:val="E6724D34"/>
    <w:lvl w:ilvl="0" w:tplc="95A6757E">
      <w:numFmt w:val="bullet"/>
      <w:lvlText w:val="-"/>
      <w:lvlJc w:val="left"/>
      <w:pPr>
        <w:ind w:left="2085" w:hanging="360"/>
      </w:pPr>
      <w:rPr>
        <w:rFonts w:ascii="Calibri" w:eastAsia="Times New Roman" w:hAnsi="Calibri" w:hint="default"/>
      </w:rPr>
    </w:lvl>
    <w:lvl w:ilvl="1" w:tplc="08090003" w:tentative="1">
      <w:start w:val="1"/>
      <w:numFmt w:val="bullet"/>
      <w:lvlText w:val="o"/>
      <w:lvlJc w:val="left"/>
      <w:pPr>
        <w:ind w:left="2805" w:hanging="360"/>
      </w:pPr>
      <w:rPr>
        <w:rFonts w:ascii="Courier New" w:hAnsi="Courier New" w:hint="default"/>
      </w:rPr>
    </w:lvl>
    <w:lvl w:ilvl="2" w:tplc="08090005" w:tentative="1">
      <w:start w:val="1"/>
      <w:numFmt w:val="bullet"/>
      <w:lvlText w:val=""/>
      <w:lvlJc w:val="left"/>
      <w:pPr>
        <w:ind w:left="3525" w:hanging="360"/>
      </w:pPr>
      <w:rPr>
        <w:rFonts w:ascii="Wingdings" w:hAnsi="Wingdings" w:hint="default"/>
      </w:rPr>
    </w:lvl>
    <w:lvl w:ilvl="3" w:tplc="08090001" w:tentative="1">
      <w:start w:val="1"/>
      <w:numFmt w:val="bullet"/>
      <w:lvlText w:val=""/>
      <w:lvlJc w:val="left"/>
      <w:pPr>
        <w:ind w:left="4245" w:hanging="360"/>
      </w:pPr>
      <w:rPr>
        <w:rFonts w:ascii="Symbol" w:hAnsi="Symbol" w:hint="default"/>
      </w:rPr>
    </w:lvl>
    <w:lvl w:ilvl="4" w:tplc="08090003" w:tentative="1">
      <w:start w:val="1"/>
      <w:numFmt w:val="bullet"/>
      <w:lvlText w:val="o"/>
      <w:lvlJc w:val="left"/>
      <w:pPr>
        <w:ind w:left="4965" w:hanging="360"/>
      </w:pPr>
      <w:rPr>
        <w:rFonts w:ascii="Courier New" w:hAnsi="Courier New" w:hint="default"/>
      </w:rPr>
    </w:lvl>
    <w:lvl w:ilvl="5" w:tplc="08090005" w:tentative="1">
      <w:start w:val="1"/>
      <w:numFmt w:val="bullet"/>
      <w:lvlText w:val=""/>
      <w:lvlJc w:val="left"/>
      <w:pPr>
        <w:ind w:left="5685" w:hanging="360"/>
      </w:pPr>
      <w:rPr>
        <w:rFonts w:ascii="Wingdings" w:hAnsi="Wingdings" w:hint="default"/>
      </w:rPr>
    </w:lvl>
    <w:lvl w:ilvl="6" w:tplc="08090001" w:tentative="1">
      <w:start w:val="1"/>
      <w:numFmt w:val="bullet"/>
      <w:lvlText w:val=""/>
      <w:lvlJc w:val="left"/>
      <w:pPr>
        <w:ind w:left="6405" w:hanging="360"/>
      </w:pPr>
      <w:rPr>
        <w:rFonts w:ascii="Symbol" w:hAnsi="Symbol" w:hint="default"/>
      </w:rPr>
    </w:lvl>
    <w:lvl w:ilvl="7" w:tplc="08090003" w:tentative="1">
      <w:start w:val="1"/>
      <w:numFmt w:val="bullet"/>
      <w:lvlText w:val="o"/>
      <w:lvlJc w:val="left"/>
      <w:pPr>
        <w:ind w:left="7125" w:hanging="360"/>
      </w:pPr>
      <w:rPr>
        <w:rFonts w:ascii="Courier New" w:hAnsi="Courier New" w:hint="default"/>
      </w:rPr>
    </w:lvl>
    <w:lvl w:ilvl="8" w:tplc="08090005" w:tentative="1">
      <w:start w:val="1"/>
      <w:numFmt w:val="bullet"/>
      <w:lvlText w:val=""/>
      <w:lvlJc w:val="left"/>
      <w:pPr>
        <w:ind w:left="7845" w:hanging="360"/>
      </w:pPr>
      <w:rPr>
        <w:rFonts w:ascii="Wingdings" w:hAnsi="Wingdings" w:hint="default"/>
      </w:rPr>
    </w:lvl>
  </w:abstractNum>
  <w:abstractNum w:abstractNumId="14">
    <w:nsid w:val="5C0F7740"/>
    <w:multiLevelType w:val="hybridMultilevel"/>
    <w:tmpl w:val="8D848584"/>
    <w:lvl w:ilvl="0" w:tplc="D85CFE68">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num w:numId="1">
    <w:abstractNumId w:val="11"/>
  </w:num>
  <w:num w:numId="2">
    <w:abstractNumId w:val="13"/>
  </w:num>
  <w:num w:numId="3">
    <w:abstractNumId w:val="10"/>
  </w:num>
  <w:num w:numId="4">
    <w:abstractNumId w:val="14"/>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4513"/>
    <w:rsid w:val="000352F2"/>
    <w:rsid w:val="00042DEA"/>
    <w:rsid w:val="00050C4C"/>
    <w:rsid w:val="00056E54"/>
    <w:rsid w:val="00090914"/>
    <w:rsid w:val="000A534F"/>
    <w:rsid w:val="000A6C46"/>
    <w:rsid w:val="000C064A"/>
    <w:rsid w:val="000D26FE"/>
    <w:rsid w:val="000D492E"/>
    <w:rsid w:val="00105CF0"/>
    <w:rsid w:val="00105DBE"/>
    <w:rsid w:val="001119F7"/>
    <w:rsid w:val="001374A3"/>
    <w:rsid w:val="00151CC9"/>
    <w:rsid w:val="00191C16"/>
    <w:rsid w:val="001A030A"/>
    <w:rsid w:val="001C2F26"/>
    <w:rsid w:val="001E7E89"/>
    <w:rsid w:val="001F4240"/>
    <w:rsid w:val="0020706A"/>
    <w:rsid w:val="00213E77"/>
    <w:rsid w:val="00240C1A"/>
    <w:rsid w:val="002520FD"/>
    <w:rsid w:val="00254C9C"/>
    <w:rsid w:val="002961BB"/>
    <w:rsid w:val="002B0222"/>
    <w:rsid w:val="002E2C8D"/>
    <w:rsid w:val="003413DE"/>
    <w:rsid w:val="00342E5E"/>
    <w:rsid w:val="0035204C"/>
    <w:rsid w:val="00395E41"/>
    <w:rsid w:val="003B201A"/>
    <w:rsid w:val="003B4550"/>
    <w:rsid w:val="003C1312"/>
    <w:rsid w:val="003D4705"/>
    <w:rsid w:val="003F4B6E"/>
    <w:rsid w:val="0043362E"/>
    <w:rsid w:val="00477EB0"/>
    <w:rsid w:val="00483928"/>
    <w:rsid w:val="00495EDF"/>
    <w:rsid w:val="004C32C8"/>
    <w:rsid w:val="00510C48"/>
    <w:rsid w:val="005113D0"/>
    <w:rsid w:val="00527325"/>
    <w:rsid w:val="005E1BAA"/>
    <w:rsid w:val="005F78B7"/>
    <w:rsid w:val="00602425"/>
    <w:rsid w:val="00611612"/>
    <w:rsid w:val="006432E5"/>
    <w:rsid w:val="00691743"/>
    <w:rsid w:val="006D302C"/>
    <w:rsid w:val="006E72CF"/>
    <w:rsid w:val="006F70EE"/>
    <w:rsid w:val="00710B65"/>
    <w:rsid w:val="0075585B"/>
    <w:rsid w:val="007757A6"/>
    <w:rsid w:val="00780A86"/>
    <w:rsid w:val="007B593B"/>
    <w:rsid w:val="007D0E8C"/>
    <w:rsid w:val="007E4493"/>
    <w:rsid w:val="00801545"/>
    <w:rsid w:val="00801B1B"/>
    <w:rsid w:val="00807A14"/>
    <w:rsid w:val="0081033A"/>
    <w:rsid w:val="00812081"/>
    <w:rsid w:val="008216D0"/>
    <w:rsid w:val="00826750"/>
    <w:rsid w:val="00835C7D"/>
    <w:rsid w:val="008362D4"/>
    <w:rsid w:val="0088087D"/>
    <w:rsid w:val="00894A8D"/>
    <w:rsid w:val="008A7055"/>
    <w:rsid w:val="008B1312"/>
    <w:rsid w:val="00906D86"/>
    <w:rsid w:val="00910E6D"/>
    <w:rsid w:val="0095222C"/>
    <w:rsid w:val="00967893"/>
    <w:rsid w:val="009974E3"/>
    <w:rsid w:val="009A41DC"/>
    <w:rsid w:val="009A487E"/>
    <w:rsid w:val="009A4ECE"/>
    <w:rsid w:val="009D120B"/>
    <w:rsid w:val="009D75AB"/>
    <w:rsid w:val="009D7ACE"/>
    <w:rsid w:val="00A216B6"/>
    <w:rsid w:val="00A229A9"/>
    <w:rsid w:val="00A37C6B"/>
    <w:rsid w:val="00A84227"/>
    <w:rsid w:val="00A9132B"/>
    <w:rsid w:val="00AB4878"/>
    <w:rsid w:val="00AC3B7D"/>
    <w:rsid w:val="00AE26F6"/>
    <w:rsid w:val="00AF4776"/>
    <w:rsid w:val="00B215D2"/>
    <w:rsid w:val="00B23061"/>
    <w:rsid w:val="00B608A5"/>
    <w:rsid w:val="00BA040E"/>
    <w:rsid w:val="00BA4EAC"/>
    <w:rsid w:val="00BB2F0E"/>
    <w:rsid w:val="00BC4812"/>
    <w:rsid w:val="00C750B8"/>
    <w:rsid w:val="00CD29CF"/>
    <w:rsid w:val="00CF2FF7"/>
    <w:rsid w:val="00D31FE1"/>
    <w:rsid w:val="00D50151"/>
    <w:rsid w:val="00DA632D"/>
    <w:rsid w:val="00DA7537"/>
    <w:rsid w:val="00DC1ECF"/>
    <w:rsid w:val="00DE4513"/>
    <w:rsid w:val="00DF3ADE"/>
    <w:rsid w:val="00E42DB5"/>
    <w:rsid w:val="00E5543A"/>
    <w:rsid w:val="00E647C9"/>
    <w:rsid w:val="00E90CC4"/>
    <w:rsid w:val="00E92B1E"/>
    <w:rsid w:val="00EA30A0"/>
    <w:rsid w:val="00EB4EB2"/>
    <w:rsid w:val="00EC18B2"/>
    <w:rsid w:val="00EC1FE9"/>
    <w:rsid w:val="00F158FC"/>
    <w:rsid w:val="00F501C6"/>
    <w:rsid w:val="00FA429F"/>
    <w:rsid w:val="00FA4399"/>
    <w:rsid w:val="00FD043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11DBD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DB5"/>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A41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41DC"/>
    <w:rPr>
      <w:rFonts w:ascii="Tahoma" w:hAnsi="Tahoma" w:cs="Tahoma"/>
      <w:sz w:val="16"/>
      <w:szCs w:val="16"/>
    </w:rPr>
  </w:style>
  <w:style w:type="character" w:styleId="Hyperlink">
    <w:name w:val="Hyperlink"/>
    <w:basedOn w:val="DefaultParagraphFont"/>
    <w:uiPriority w:val="99"/>
    <w:rsid w:val="0020706A"/>
    <w:rPr>
      <w:rFonts w:cs="Times New Roman"/>
      <w:color w:val="0000FF"/>
      <w:u w:val="single"/>
    </w:rPr>
  </w:style>
  <w:style w:type="paragraph" w:styleId="ListParagraph">
    <w:name w:val="List Paragraph"/>
    <w:basedOn w:val="Normal"/>
    <w:uiPriority w:val="99"/>
    <w:qFormat/>
    <w:rsid w:val="007757A6"/>
    <w:pPr>
      <w:ind w:left="720"/>
      <w:contextualSpacing/>
    </w:pPr>
  </w:style>
  <w:style w:type="character" w:styleId="FollowedHyperlink">
    <w:name w:val="FollowedHyperlink"/>
    <w:basedOn w:val="DefaultParagraphFont"/>
    <w:uiPriority w:val="99"/>
    <w:semiHidden/>
    <w:rsid w:val="009A4ECE"/>
    <w:rPr>
      <w:rFonts w:cs="Times New Roman"/>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bailii.org/cgi-bin/markup.cgi?doc=/ew/cases/EWHC/Comm/2011/923.html&amp;query=PACIFIC+and+INTER-LINK+and+SDN+and+BHD+and+v+and+EFKO+and+FOOD+and+INGREDIENTS+and+LTD+and+(2011)&amp;method=boolean" TargetMode="External"/><Relationship Id="rId21" Type="http://schemas.openxmlformats.org/officeDocument/2006/relationships/hyperlink" Target="http://www.lawtel.com/UK/Document.aspx?ID=AC0121347&amp;HL=Y&amp;BK=Y&amp;ResultID=34677943" TargetMode="External"/><Relationship Id="rId22" Type="http://schemas.openxmlformats.org/officeDocument/2006/relationships/hyperlink" Target="http://www.lawtel.com/UK/Document.aspx?ID=AC0115602&amp;HL=Y&amp;BK=Y&amp;ResultID=34678040" TargetMode="External"/><Relationship Id="rId23" Type="http://schemas.openxmlformats.org/officeDocument/2006/relationships/hyperlink" Target="http://www.lawtel.com/UK/Document.aspx?ID=AC0110797&amp;HL=Y&amp;BK=Y&amp;ResultID=34678040" TargetMode="External"/><Relationship Id="rId24" Type="http://schemas.openxmlformats.org/officeDocument/2006/relationships/hyperlink" Target="http://www.lawtel.com/UK/Document.aspx?ID=AC0129196&amp;HL=Y&amp;BK=Y&amp;ResultID=34677943" TargetMode="External"/><Relationship Id="rId25" Type="http://schemas.openxmlformats.org/officeDocument/2006/relationships/hyperlink" Target="http://www.bailii.org/cgi-bin/markup.cgi?doc=/ew/cases/EWHC/Comm/2010/1705.html&amp;query=PERSIMMON+and+HOMES+and+LTD+and+(2)+and+PERSIMMON+and+(CITY+and+DEVELOPMENTS)+and+LTD+and+v+and+GREAT+and+LAKES+and+REINSURANCE+and+(UK)+and+PLC+and+(2010)&amp;method=boolean" TargetMode="External"/><Relationship Id="rId26" Type="http://schemas.openxmlformats.org/officeDocument/2006/relationships/hyperlink" Target="http://www.lawtel.com/UK/Document.aspx?ID=AC0123771&amp;HL=Y&amp;BK=Y&amp;ResultID=34677943" TargetMode="External"/><Relationship Id="rId27" Type="http://schemas.openxmlformats.org/officeDocument/2006/relationships/hyperlink" Target="http://www.lawtel.com/UK/Document.aspx?ID=AC0125342&amp;HL=Y&amp;BK=Y&amp;ResultID=34677943" TargetMode="External"/><Relationship Id="rId28" Type="http://schemas.openxmlformats.org/officeDocument/2006/relationships/hyperlink" Target="http://www.lawtel.com/UK/Document.aspx?ID=AC0124410&amp;HL=Y&amp;BK=Y&amp;ResultID=34677943" TargetMode="External"/><Relationship Id="rId29" Type="http://schemas.openxmlformats.org/officeDocument/2006/relationships/hyperlink" Target="http://www.lawtel.com/UK/Document.aspx?ID=AC0123779&amp;HL=Y&amp;BK=Y&amp;ResultID=34677943"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lawtel.com/UK/Document.aspx?ID=AC0117743&amp;HL=Y&amp;BK=Y&amp;ResultID=34677943" TargetMode="External"/><Relationship Id="rId31" Type="http://schemas.openxmlformats.org/officeDocument/2006/relationships/hyperlink" Target="http://www.bailii.org/ew/cases/EWHC/Comm/2008/880.html" TargetMode="External"/><Relationship Id="rId32" Type="http://schemas.openxmlformats.org/officeDocument/2006/relationships/hyperlink" Target="http://www.lawtel.com/UK/Document.aspx?ID=AC0128466&amp;HL=Y&amp;BK=Y&amp;ResultID=34677943" TargetMode="External"/><Relationship Id="rId9" Type="http://schemas.openxmlformats.org/officeDocument/2006/relationships/hyperlink" Target="http://www.lawtel.com/UK/Document.aspx?ID=AC0120337&amp;HL=Y&amp;BK=Y&amp;ResultID=34677943" TargetMode="External"/><Relationship Id="rId6" Type="http://schemas.openxmlformats.org/officeDocument/2006/relationships/image" Target="media/image1.jpeg"/><Relationship Id="rId7" Type="http://schemas.openxmlformats.org/officeDocument/2006/relationships/hyperlink" Target="mailto:david.steel@arb10fs.com" TargetMode="External"/><Relationship Id="rId8" Type="http://schemas.openxmlformats.org/officeDocument/2006/relationships/hyperlink" Target="http://www.lawtel.com/UK/Document.aspx?ID=AC0127653&amp;HL=Y&amp;BK=Y&amp;ResultID=34677943" TargetMode="External"/><Relationship Id="rId33" Type="http://schemas.openxmlformats.org/officeDocument/2006/relationships/hyperlink" Target="http://www.bailii.org/ew/cases/EWHC/Comm/2005/2524.html" TargetMode="External"/><Relationship Id="rId34" Type="http://schemas.openxmlformats.org/officeDocument/2006/relationships/hyperlink" Target="http://www.lawtel.com/UK/Document.aspx?ID=AC0126460&amp;HL=Y&amp;BK=Y&amp;ResultID=34677943" TargetMode="External"/><Relationship Id="rId35" Type="http://schemas.openxmlformats.org/officeDocument/2006/relationships/hyperlink" Target="http://www.bailii.org/ew/cases/EWHC/Comm/2010/212.html" TargetMode="External"/><Relationship Id="rId36" Type="http://schemas.openxmlformats.org/officeDocument/2006/relationships/hyperlink" Target="http://www.lawtel.com/UK/Document.aspx?ID=AC0128826&amp;HL=Y&amp;BK=Y&amp;ResultID=34677943" TargetMode="External"/><Relationship Id="rId10" Type="http://schemas.openxmlformats.org/officeDocument/2006/relationships/hyperlink" Target="http://www.lawtel.com/UK/Document.aspx?ID=AC0122960&amp;HL=Y&amp;BK=Y&amp;ResultID=34677943" TargetMode="External"/><Relationship Id="rId11" Type="http://schemas.openxmlformats.org/officeDocument/2006/relationships/hyperlink" Target="http://www.lawtel.com/UK/Document.aspx?ID=AC0112033&amp;HL=Y&amp;BK=Y&amp;ResultID=34678040" TargetMode="External"/><Relationship Id="rId12" Type="http://schemas.openxmlformats.org/officeDocument/2006/relationships/hyperlink" Target="http://www.bailii.org/cgi-bin/markup.cgi?doc=/ew/cases/EWHC/Comm/2011/164.html&amp;query=NANJING+and+TIANSHUN+and+SHIPBUILDING+and+CO+and+LTD+and+(2)+and+JIANGSU+and+SKYRUN+and+INTERNATIONAL+and+GROUP+and+CO+and+LTD+and+V+and+ORCHARD+and+TANKERS+and+PTE+and+LTD+and+(2011)&amp;method=boolean" TargetMode="External"/><Relationship Id="rId13" Type="http://schemas.openxmlformats.org/officeDocument/2006/relationships/hyperlink" Target="http://www.lawtel.com/UK/Document.aspx?ID=AC0128059&amp;HL=Y&amp;BK=Y&amp;ResultID=34677943" TargetMode="External"/><Relationship Id="rId14" Type="http://schemas.openxmlformats.org/officeDocument/2006/relationships/hyperlink" Target="http://www.lawtel.com/UK/Document.aspx?ID=AC0125391&amp;HL=Y&amp;BK=Y&amp;ResultID=34677943" TargetMode="External"/><Relationship Id="rId15" Type="http://schemas.openxmlformats.org/officeDocument/2006/relationships/hyperlink" Target="http://www.lawtel.com/UK/Document.aspx?ID=AC0124556&amp;HL=Y&amp;BK=Y&amp;ResultID=34677943" TargetMode="External"/><Relationship Id="rId16" Type="http://schemas.openxmlformats.org/officeDocument/2006/relationships/hyperlink" Target="http://www.bailii.org/ew/cases/EWHC/Admlty/2010/1949.html" TargetMode="External"/><Relationship Id="rId17" Type="http://schemas.openxmlformats.org/officeDocument/2006/relationships/hyperlink" Target="http://www.lawtel.com/UK/Document.aspx?ID=AC0121330&amp;HL=Y&amp;BK=Y&amp;ResultID=34677943" TargetMode="External"/><Relationship Id="rId18" Type="http://schemas.openxmlformats.org/officeDocument/2006/relationships/hyperlink" Target="http://www.lawtel.com/UK/Document.aspx?ID=AC0122828&amp;HL=Y&amp;BK=Y&amp;ResultID=34677943" TargetMode="External"/><Relationship Id="rId19" Type="http://schemas.openxmlformats.org/officeDocument/2006/relationships/hyperlink" Target="http://www.bailii.org/ew/cases/EWHC/Comm/2008/1904.html" TargetMode="External"/><Relationship Id="rId37" Type="http://schemas.openxmlformats.org/officeDocument/2006/relationships/hyperlink" Target="http://www.lawtel.com/UK/Document.aspx?ID=AC0123670&amp;HL=Y&amp;BK=Y&amp;ResultID=34677943" TargetMode="External"/><Relationship Id="rId38" Type="http://schemas.openxmlformats.org/officeDocument/2006/relationships/hyperlink" Target="http://www.lawtel.com/UK/Document.aspx?ID=AC0121572&amp;HL=Y&amp;BK=Y&amp;ResultID=34677943" TargetMode="External"/><Relationship Id="rId39" Type="http://schemas.openxmlformats.org/officeDocument/2006/relationships/hyperlink" Target="http://www.lawtel.com/UK/Document.aspx?ID=AC0113646&amp;HL=Y&amp;BK=Y&amp;ResultID=34678040" TargetMode="External"/><Relationship Id="rId40" Type="http://schemas.openxmlformats.org/officeDocument/2006/relationships/hyperlink" Target="http://www.bailii.org/ew/cases/EWHC/Comm/2008/51.html" TargetMode="External"/><Relationship Id="rId41" Type="http://schemas.openxmlformats.org/officeDocument/2006/relationships/printerSettings" Target="printerSettings/printerSettings1.bin"/><Relationship Id="rId42" Type="http://schemas.openxmlformats.org/officeDocument/2006/relationships/fontTable" Target="fontTable.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2155</Words>
  <Characters>7759</Characters>
  <Application>Microsoft Macintosh Word</Application>
  <DocSecurity>0</DocSecurity>
  <Lines>168</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Wallis</dc:creator>
  <cp:lastModifiedBy>admin Tung</cp:lastModifiedBy>
  <cp:revision>3</cp:revision>
  <cp:lastPrinted>2015-06-26T03:48:00Z</cp:lastPrinted>
  <dcterms:created xsi:type="dcterms:W3CDTF">2012-09-26T15:39:00Z</dcterms:created>
  <dcterms:modified xsi:type="dcterms:W3CDTF">2015-06-26T04:07:00Z</dcterms:modified>
</cp:coreProperties>
</file>